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A" w:rsidRPr="005F32BA" w:rsidRDefault="005F32BA" w:rsidP="005F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9525"/>
            <wp:effectExtent l="0" t="0" r="0" b="0"/>
            <wp:docPr id="1" name="Picture 1" descr="http://www.99acres.com/customised/universal-aura-gurgaon-residential-property/gifs/z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99acres.com/customised/universal-aura-gurgaon-residential-property/gifs/zer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BA" w:rsidRPr="005F32BA" w:rsidRDefault="005F32BA" w:rsidP="005F3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Universal Aura - Payment Plan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8"/>
        <w:gridCol w:w="6262"/>
      </w:tblGrid>
      <w:tr w:rsidR="005F32BA" w:rsidRPr="005F32BA" w:rsidTr="005F32B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List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Basic Sale Price(BSP)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As applicable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Development Charges(EDC)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382/-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 Development Charges(IDC)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PLC (Preferential Location Charges)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 - Ground FLOOR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100/-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Floor 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Rs.75/-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 - 2nd &amp; 3rd Floor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50/-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 - Landscape, Green, Club, Sector Road, East Facing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75/-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 - Corner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75/-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IFMS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50/- per sq. ft.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Car Parking Charges(Covered)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2,50,000/- per slot (mandatory)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Club Membership Charges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50,000/- per apt.(mandatory)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Power Backup Charges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Rs. 25,000/- per KVA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 LINKED PAYMENT PLAN ( INSTALLMENT PLAN)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Application of Booking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Within 45 days on Booking or Allotment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Commencement of Excavation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 + 50% of ( EDC+IDC)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casting of Basement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 + 50% of ( EDC+IDC)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casting of Ground Floor Slab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 + 50% of PLC(s)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casting of Third Floor Slab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 + 50% of PLC(s)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casting of Sixth Floor Slab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 + 50% of Car parking(s) charges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start of casting of Ninth </w:t>
            </w: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Floor Slab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7.5% of BSP + 50% of Car parking(s) charges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 start of casting of </w:t>
            </w:r>
            <w:proofErr w:type="spellStart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twelth</w:t>
            </w:r>
            <w:proofErr w:type="spellEnd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Floor Slab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 + Club Membership Charges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completion of Super Structure 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Completion of Brick Work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7.5% of BSP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flooring work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5% of BSP</w:t>
            </w:r>
          </w:p>
        </w:tc>
      </w:tr>
      <w:tr w:rsidR="005F32BA" w:rsidRPr="005F32BA" w:rsidTr="005F32B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At the time of offer of possession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5% of BSP + IFMS + Registration Charges + Stamp Duty + Admin Charges + Power Backup charges + Taxes, etc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 PAYMENT PLAN (with 7% Rebate on 85% of BSP)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Booking Amount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Within 60 Days of Booking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85% of BSP + PLC(s)+Car parking charges + EDC + IDC</w:t>
            </w:r>
          </w:p>
        </w:tc>
      </w:tr>
      <w:tr w:rsidR="005F32BA" w:rsidRPr="005F32BA" w:rsidTr="005F32BA">
        <w:trPr>
          <w:tblCellSpacing w:w="0" w:type="dxa"/>
        </w:trPr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On offer of Possession</w:t>
            </w:r>
          </w:p>
        </w:tc>
        <w:tc>
          <w:tcPr>
            <w:tcW w:w="0" w:type="auto"/>
            <w:hideMark/>
          </w:tcPr>
          <w:p w:rsidR="005F32BA" w:rsidRPr="005F32BA" w:rsidRDefault="005F32BA" w:rsidP="005F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of BSP + IFMS + Power Backup + Club Membership charges + </w:t>
            </w:r>
            <w:proofErr w:type="spellStart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Regitration</w:t>
            </w:r>
            <w:proofErr w:type="spellEnd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>chanrges</w:t>
            </w:r>
            <w:proofErr w:type="spellEnd"/>
            <w:r w:rsidRPr="005F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Stamp Duty + Admin Charges + Taxes, etc</w:t>
            </w:r>
          </w:p>
        </w:tc>
      </w:tr>
    </w:tbl>
    <w:p w:rsidR="005F32BA" w:rsidRPr="005F32BA" w:rsidRDefault="005F32BA" w:rsidP="005F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2BA">
        <w:rPr>
          <w:rFonts w:ascii="Times New Roman" w:eastAsia="Times New Roman" w:hAnsi="Times New Roman" w:cs="Times New Roman"/>
          <w:sz w:val="24"/>
          <w:szCs w:val="24"/>
        </w:rPr>
        <w:br/>
      </w:r>
      <w:r w:rsidRPr="005F32BA">
        <w:rPr>
          <w:rFonts w:ascii="Times New Roman" w:eastAsia="Times New Roman" w:hAnsi="Times New Roman" w:cs="Times New Roman"/>
          <w:b/>
          <w:bCs/>
          <w:sz w:val="24"/>
          <w:szCs w:val="24"/>
        </w:rPr>
        <w:t># Service Tax payable as applicable on Booking Amount and every subsequent installment</w:t>
      </w:r>
      <w:r w:rsidRPr="005F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C6C" w:rsidRDefault="002F0C6C"/>
    <w:sectPr w:rsidR="002F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2BA"/>
    <w:rsid w:val="002F0C6C"/>
    <w:rsid w:val="005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3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2011-04-09T09:12:00Z</dcterms:created>
  <dcterms:modified xsi:type="dcterms:W3CDTF">2011-04-09T09:12:00Z</dcterms:modified>
</cp:coreProperties>
</file>