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DB" w:rsidRDefault="001D2EDB" w:rsidP="001D2EDB">
      <w:pPr>
        <w:shd w:val="clear" w:color="auto" w:fill="E8E8E8"/>
        <w:spacing w:after="0" w:line="240" w:lineRule="atLeast"/>
        <w:outlineLvl w:val="1"/>
      </w:pPr>
      <w:r w:rsidRPr="001D2EDB">
        <w:rPr>
          <w:rFonts w:ascii="Tahoma" w:eastAsia="Times New Roman" w:hAnsi="Tahoma" w:cs="Tahoma"/>
          <w:b/>
          <w:bCs/>
          <w:color w:val="404040"/>
          <w:sz w:val="30"/>
          <w:szCs w:val="30"/>
        </w:rPr>
        <w:t>Price Detail</w:t>
      </w:r>
    </w:p>
    <w:tbl>
      <w:tblPr>
        <w:tblW w:w="3900" w:type="pct"/>
        <w:jc w:val="center"/>
        <w:tblCellSpacing w:w="0" w:type="dxa"/>
        <w:tblBorders>
          <w:top w:val="single" w:sz="6" w:space="0" w:color="5C5C5C"/>
          <w:left w:val="single" w:sz="6" w:space="0" w:color="5C5C5C"/>
          <w:right w:val="single" w:sz="6" w:space="0" w:color="5C5C5C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107"/>
        <w:gridCol w:w="2132"/>
        <w:gridCol w:w="2355"/>
      </w:tblGrid>
      <w:tr w:rsidR="001D2EDB" w:rsidRPr="001D2EDB" w:rsidTr="008524A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5C5C5C"/>
              <w:right w:val="single" w:sz="6" w:space="0" w:color="5C5C5C"/>
            </w:tcBorders>
            <w:shd w:val="clear" w:color="auto" w:fill="5C5C5C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Type</w:t>
            </w:r>
          </w:p>
        </w:tc>
        <w:tc>
          <w:tcPr>
            <w:tcW w:w="0" w:type="auto"/>
            <w:tcBorders>
              <w:bottom w:val="single" w:sz="6" w:space="0" w:color="5C5C5C"/>
              <w:right w:val="single" w:sz="6" w:space="0" w:color="5C5C5C"/>
            </w:tcBorders>
            <w:shd w:val="clear" w:color="auto" w:fill="5C5C5C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BHK</w:t>
            </w:r>
          </w:p>
        </w:tc>
        <w:tc>
          <w:tcPr>
            <w:tcW w:w="0" w:type="auto"/>
            <w:tcBorders>
              <w:bottom w:val="single" w:sz="6" w:space="0" w:color="5C5C5C"/>
              <w:right w:val="single" w:sz="6" w:space="0" w:color="5C5C5C"/>
            </w:tcBorders>
            <w:shd w:val="clear" w:color="auto" w:fill="5C5C5C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Size (sq. ft.)</w:t>
            </w:r>
          </w:p>
        </w:tc>
        <w:tc>
          <w:tcPr>
            <w:tcW w:w="0" w:type="auto"/>
            <w:tcBorders>
              <w:bottom w:val="single" w:sz="6" w:space="0" w:color="5C5C5C"/>
              <w:right w:val="single" w:sz="6" w:space="0" w:color="5C5C5C"/>
            </w:tcBorders>
            <w:shd w:val="clear" w:color="auto" w:fill="5C5C5C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Price (</w:t>
            </w:r>
            <w:proofErr w:type="spellStart"/>
            <w:r w:rsidRPr="001D2EDB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Rs</w:t>
            </w:r>
            <w:proofErr w:type="spellEnd"/>
            <w:r w:rsidRPr="001D2EDB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.)</w:t>
            </w:r>
          </w:p>
        </w:tc>
      </w:tr>
      <w:tr w:rsidR="001D2EDB" w:rsidRPr="001D2EDB" w:rsidTr="008524A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Apartments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2 BHK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 xml:space="preserve">1095 sq. </w:t>
            </w: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ft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Rs</w:t>
            </w:r>
            <w:proofErr w:type="spellEnd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. 30,11,250/-</w:t>
            </w:r>
          </w:p>
        </w:tc>
      </w:tr>
      <w:tr w:rsidR="001D2EDB" w:rsidRPr="001D2EDB" w:rsidTr="008524A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E8E8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Apartments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E8E8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2 BHK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E8E8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 xml:space="preserve">1130 sq. </w:t>
            </w: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ft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E8E8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Rs</w:t>
            </w:r>
            <w:proofErr w:type="spellEnd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. 31,07,500/-</w:t>
            </w:r>
          </w:p>
        </w:tc>
      </w:tr>
      <w:tr w:rsidR="001D2EDB" w:rsidRPr="001D2EDB" w:rsidTr="008524A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Apartments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3 BHK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 xml:space="preserve">1375 sq. </w:t>
            </w: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ft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Rs</w:t>
            </w:r>
            <w:proofErr w:type="spellEnd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. 37,81,250/-</w:t>
            </w:r>
          </w:p>
        </w:tc>
      </w:tr>
      <w:tr w:rsidR="001D2EDB" w:rsidRPr="001D2EDB" w:rsidTr="008524A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E8E8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Apartments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E8E8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3 BHK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E8E8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 xml:space="preserve">1399 sq. </w:t>
            </w: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ft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E8E8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Rs</w:t>
            </w:r>
            <w:proofErr w:type="spellEnd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. 38,47,250/-</w:t>
            </w:r>
          </w:p>
        </w:tc>
      </w:tr>
      <w:tr w:rsidR="001D2EDB" w:rsidRPr="001D2EDB" w:rsidTr="008524A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Apartments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3 BHK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 xml:space="preserve">1660 sq. </w:t>
            </w: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ft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Rs</w:t>
            </w:r>
            <w:proofErr w:type="spellEnd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. 45,65,000/-</w:t>
            </w:r>
          </w:p>
        </w:tc>
      </w:tr>
      <w:tr w:rsidR="001D2EDB" w:rsidRPr="001D2EDB" w:rsidTr="008524A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E8E8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Apartments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E8E8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3 BHK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E8E8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 xml:space="preserve">1785 sq. </w:t>
            </w: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ft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E8E8E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Rs</w:t>
            </w:r>
            <w:proofErr w:type="spellEnd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. 49,08,750/-</w:t>
            </w:r>
          </w:p>
        </w:tc>
      </w:tr>
      <w:tr w:rsidR="001D2EDB" w:rsidRPr="001D2EDB" w:rsidTr="008524A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Apartments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3 BHK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 xml:space="preserve">2010 sq. </w:t>
            </w: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ft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D2EDB" w:rsidRPr="001D2EDB" w:rsidRDefault="001D2EDB" w:rsidP="008524AF">
            <w:pPr>
              <w:spacing w:after="0" w:line="450" w:lineRule="atLeast"/>
              <w:rPr>
                <w:rFonts w:ascii="Tahoma" w:eastAsia="Times New Roman" w:hAnsi="Tahoma" w:cs="Tahoma"/>
                <w:color w:val="5D5D5D"/>
                <w:sz w:val="17"/>
                <w:szCs w:val="17"/>
              </w:rPr>
            </w:pPr>
            <w:proofErr w:type="spellStart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Rs</w:t>
            </w:r>
            <w:proofErr w:type="spellEnd"/>
            <w:r w:rsidRPr="001D2EDB">
              <w:rPr>
                <w:rFonts w:ascii="Tahoma" w:eastAsia="Times New Roman" w:hAnsi="Tahoma" w:cs="Tahoma"/>
                <w:color w:val="5D5D5D"/>
                <w:sz w:val="17"/>
                <w:szCs w:val="17"/>
              </w:rPr>
              <w:t>. 55,27,500/-</w:t>
            </w:r>
          </w:p>
        </w:tc>
      </w:tr>
    </w:tbl>
    <w:p w:rsidR="001D2EDB" w:rsidRDefault="001D2EDB" w:rsidP="001D2EDB">
      <w:pPr>
        <w:shd w:val="clear" w:color="auto" w:fill="E8E8E8"/>
        <w:spacing w:after="0" w:line="240" w:lineRule="atLeast"/>
        <w:outlineLvl w:val="1"/>
      </w:pPr>
      <w:bookmarkStart w:id="0" w:name="_GoBack"/>
      <w:bookmarkEnd w:id="0"/>
    </w:p>
    <w:sectPr w:rsidR="001D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DB"/>
    <w:rsid w:val="001D2EDB"/>
    <w:rsid w:val="00F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2E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2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2E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2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2013-01-25T05:47:00Z</dcterms:created>
  <dcterms:modified xsi:type="dcterms:W3CDTF">2013-01-25T05:48:00Z</dcterms:modified>
</cp:coreProperties>
</file>